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3F33E6DC" w:rsidR="00754729" w:rsidRPr="005E1E0E" w:rsidRDefault="006C61C5" w:rsidP="00F477F8">
      <w:pPr>
        <w:autoSpaceDE w:val="0"/>
        <w:autoSpaceDN w:val="0"/>
        <w:adjustRightInd w:val="0"/>
        <w:spacing w:after="0" w:line="240" w:lineRule="auto"/>
        <w:ind w:left="2880" w:firstLine="720"/>
        <w:outlineLvl w:val="0"/>
        <w:rPr>
          <w:rFonts w:ascii="Arial" w:hAnsi="Arial" w:cs="Arial"/>
          <w:b/>
          <w:bCs/>
          <w:sz w:val="20"/>
          <w:szCs w:val="20"/>
          <w:lang w:eastAsia="en-GB"/>
        </w:rPr>
      </w:pPr>
      <w:r>
        <w:rPr>
          <w:rFonts w:ascii="Arial" w:hAnsi="Arial" w:cs="Arial"/>
          <w:b/>
          <w:bCs/>
          <w:sz w:val="20"/>
          <w:szCs w:val="20"/>
          <w:lang w:eastAsia="en-GB"/>
        </w:rPr>
        <w:t>The Village Surgery</w:t>
      </w:r>
    </w:p>
    <w:p w14:paraId="72436DDB" w14:textId="77777777" w:rsidR="00754729" w:rsidRPr="005E1E0E" w:rsidRDefault="00754729" w:rsidP="006C61C5">
      <w:pPr>
        <w:autoSpaceDE w:val="0"/>
        <w:autoSpaceDN w:val="0"/>
        <w:adjustRightInd w:val="0"/>
        <w:spacing w:after="0" w:line="240" w:lineRule="auto"/>
        <w:jc w:val="center"/>
        <w:outlineLvl w:val="0"/>
        <w:rPr>
          <w:rFonts w:ascii="Arial" w:hAnsi="Arial" w:cs="Arial"/>
          <w:b/>
          <w:bCs/>
          <w:sz w:val="20"/>
          <w:szCs w:val="20"/>
          <w:lang w:eastAsia="en-GB"/>
        </w:rPr>
      </w:pPr>
    </w:p>
    <w:p w14:paraId="35A19606" w14:textId="361A1B29" w:rsidR="006477C6" w:rsidRPr="005E1E0E" w:rsidRDefault="004B7014" w:rsidP="006C61C5">
      <w:pPr>
        <w:autoSpaceDE w:val="0"/>
        <w:autoSpaceDN w:val="0"/>
        <w:adjustRightInd w:val="0"/>
        <w:spacing w:after="0" w:line="240" w:lineRule="auto"/>
        <w:jc w:val="center"/>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3A5E1CA6" w:rsidR="00E37206" w:rsidRPr="005E1E0E" w:rsidRDefault="006C61C5" w:rsidP="00E37206">
      <w:pPr>
        <w:widowControl w:val="0"/>
        <w:spacing w:after="280"/>
        <w:rPr>
          <w:rFonts w:ascii="Arial" w:hAnsi="Arial" w:cs="Arial"/>
          <w:sz w:val="20"/>
          <w:szCs w:val="20"/>
        </w:rPr>
      </w:pPr>
      <w:r>
        <w:rPr>
          <w:rFonts w:ascii="Arial" w:hAnsi="Arial" w:cs="Arial"/>
          <w:sz w:val="20"/>
          <w:szCs w:val="20"/>
        </w:rPr>
        <w:t>The Village Surgery</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The aim of the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platform will require the processing of special category data by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The Practice uses the following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Pr="00DA1AAC" w:rsidRDefault="008548BC" w:rsidP="008548BC">
      <w:pPr>
        <w:pStyle w:val="NormalWeb"/>
        <w:rPr>
          <w:rFonts w:ascii="Arial" w:hAnsi="Arial" w:cs="Arial"/>
          <w:color w:val="4B5563"/>
          <w:sz w:val="20"/>
          <w:szCs w:val="20"/>
        </w:rPr>
      </w:pPr>
      <w:proofErr w:type="spellStart"/>
      <w:r w:rsidRPr="00DA1AAC">
        <w:rPr>
          <w:rFonts w:ascii="Arial" w:hAnsi="Arial" w:cs="Arial"/>
          <w:color w:val="4B5563"/>
          <w:sz w:val="20"/>
          <w:szCs w:val="20"/>
        </w:rPr>
        <w:t>Accurx’s</w:t>
      </w:r>
      <w:proofErr w:type="spellEnd"/>
      <w:r w:rsidRPr="00DA1AAC">
        <w:rPr>
          <w:rFonts w:ascii="Arial" w:hAnsi="Arial" w:cs="Arial"/>
          <w:color w:val="4B5563"/>
          <w:sz w:val="20"/>
          <w:szCs w:val="20"/>
        </w:rPr>
        <w:t xml:space="preserve"> privacy notice can be found on their website here:</w:t>
      </w:r>
      <w:r w:rsidRPr="00DA1AAC">
        <w:rPr>
          <w:rStyle w:val="apple-converted-space"/>
          <w:rFonts w:ascii="Arial" w:hAnsi="Arial" w:cs="Arial"/>
          <w:color w:val="4B5563"/>
          <w:sz w:val="20"/>
          <w:szCs w:val="20"/>
        </w:rPr>
        <w:t> </w:t>
      </w:r>
      <w:proofErr w:type="spellStart"/>
      <w:r w:rsidRPr="00DA1AAC">
        <w:rPr>
          <w:rFonts w:ascii="Arial" w:hAnsi="Arial" w:cs="Arial"/>
          <w:color w:val="4B5563"/>
          <w:sz w:val="20"/>
          <w:szCs w:val="20"/>
        </w:rPr>
        <w:fldChar w:fldCharType="begin"/>
      </w:r>
      <w:r w:rsidRPr="00DA1AAC">
        <w:rPr>
          <w:rFonts w:ascii="Arial" w:hAnsi="Arial" w:cs="Arial"/>
          <w:color w:val="4B5563"/>
          <w:sz w:val="20"/>
          <w:szCs w:val="20"/>
        </w:rPr>
        <w:instrText>HYPERLINK "https://www.accurx.com/privacy-policy" \o "Accurx (opens new window)" \t "_blank"</w:instrText>
      </w:r>
      <w:r w:rsidRPr="00DA1AAC">
        <w:rPr>
          <w:rFonts w:ascii="Arial" w:hAnsi="Arial" w:cs="Arial"/>
          <w:color w:val="4B5563"/>
          <w:sz w:val="20"/>
          <w:szCs w:val="20"/>
        </w:rPr>
      </w:r>
      <w:r w:rsidRPr="00DA1AAC">
        <w:rPr>
          <w:rFonts w:ascii="Arial" w:hAnsi="Arial" w:cs="Arial"/>
          <w:color w:val="4B5563"/>
          <w:sz w:val="20"/>
          <w:szCs w:val="20"/>
        </w:rPr>
        <w:fldChar w:fldCharType="separate"/>
      </w:r>
      <w:r w:rsidRPr="00DA1AAC">
        <w:rPr>
          <w:rStyle w:val="Hyperlink"/>
          <w:rFonts w:ascii="Arial" w:hAnsi="Arial" w:cs="Arial"/>
          <w:b/>
          <w:bCs/>
          <w:sz w:val="20"/>
          <w:szCs w:val="20"/>
          <w:bdr w:val="single" w:sz="2" w:space="0" w:color="auto" w:frame="1"/>
        </w:rPr>
        <w:t>Accurx</w:t>
      </w:r>
      <w:proofErr w:type="spellEnd"/>
      <w:r w:rsidRPr="00DA1AAC">
        <w:rPr>
          <w:rStyle w:val="Hyperlink"/>
          <w:rFonts w:ascii="Arial" w:hAnsi="Arial" w:cs="Arial"/>
          <w:b/>
          <w:bCs/>
          <w:sz w:val="20"/>
          <w:szCs w:val="20"/>
          <w:bdr w:val="single" w:sz="2" w:space="0" w:color="auto" w:frame="1"/>
        </w:rPr>
        <w:t xml:space="preserve"> - Privacy Policy</w:t>
      </w:r>
      <w:r w:rsidRPr="00DA1AAC">
        <w:rPr>
          <w:rFonts w:ascii="Arial" w:hAnsi="Arial" w:cs="Arial"/>
          <w:color w:val="4B5563"/>
          <w:sz w:val="20"/>
          <w:szCs w:val="20"/>
        </w:rPr>
        <w:fldChar w:fldCharType="end"/>
      </w: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48004831" w:rsidR="002C02DF" w:rsidRPr="00A73EFC" w:rsidRDefault="006C61C5" w:rsidP="002C02DF">
      <w:pPr>
        <w:pStyle w:val="nhsd-t-body"/>
        <w:rPr>
          <w:rFonts w:ascii="Arial" w:hAnsi="Arial" w:cs="Arial"/>
          <w:color w:val="000000" w:themeColor="text1"/>
          <w:sz w:val="22"/>
          <w:szCs w:val="22"/>
        </w:rPr>
      </w:pPr>
      <w:r>
        <w:rPr>
          <w:rFonts w:ascii="Arial" w:hAnsi="Arial" w:cs="Arial"/>
          <w:color w:val="000000" w:themeColor="text1"/>
          <w:sz w:val="22"/>
          <w:szCs w:val="22"/>
        </w:rPr>
        <w:t>The Village Surgery</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0"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lastRenderedPageBreak/>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lastRenderedPageBreak/>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6"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lastRenderedPageBreak/>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8"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lastRenderedPageBreak/>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9"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lastRenderedPageBreak/>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20"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1"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2"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3"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4"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5"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6"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7"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8"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w:t>
      </w:r>
      <w:r w:rsidRPr="005E1E0E">
        <w:rPr>
          <w:rFonts w:ascii="Arial" w:hAnsi="Arial" w:cs="Arial"/>
          <w:sz w:val="20"/>
          <w:szCs w:val="20"/>
          <w:lang w:eastAsia="en-GB"/>
        </w:rPr>
        <w:lastRenderedPageBreak/>
        <w:t xml:space="preserve">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9" w:history="1">
        <w:r>
          <w:rPr>
            <w:rStyle w:val="Hyperlink"/>
            <w:rFonts w:ascii="Arial" w:hAnsi="Arial" w:cs="Arial"/>
            <w:sz w:val="20"/>
            <w:szCs w:val="20"/>
          </w:rPr>
          <w:t>British Medical Association (BMA)</w:t>
        </w:r>
      </w:hyperlink>
      <w:r>
        <w:rPr>
          <w:rFonts w:ascii="Arial" w:hAnsi="Arial" w:cs="Arial"/>
          <w:sz w:val="20"/>
          <w:szCs w:val="20"/>
        </w:rPr>
        <w:t>, </w:t>
      </w:r>
      <w:hyperlink r:id="rId30" w:history="1">
        <w:r>
          <w:rPr>
            <w:rStyle w:val="Hyperlink"/>
            <w:rFonts w:ascii="Arial" w:hAnsi="Arial" w:cs="Arial"/>
            <w:sz w:val="20"/>
            <w:szCs w:val="20"/>
          </w:rPr>
          <w:t>Royal College of GPs (RCGP)</w:t>
        </w:r>
      </w:hyperlink>
      <w:r>
        <w:rPr>
          <w:rFonts w:ascii="Arial" w:hAnsi="Arial" w:cs="Arial"/>
          <w:sz w:val="20"/>
          <w:szCs w:val="20"/>
        </w:rPr>
        <w:t> and the </w:t>
      </w:r>
      <w:hyperlink r:id="rId31"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3"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4"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5"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6"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7"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8"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9"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0"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1"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42"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3"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5"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6"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7"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8"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0"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1"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52"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3"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4"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55"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1F12FBF6"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6C61C5">
        <w:rPr>
          <w:rFonts w:ascii="Arial" w:hAnsi="Arial" w:cs="Arial"/>
          <w:sz w:val="20"/>
          <w:szCs w:val="20"/>
          <w:shd w:val="clear" w:color="auto" w:fill="FFFFFF"/>
        </w:rPr>
        <w:t>Rother Valley South</w:t>
      </w:r>
      <w:r>
        <w:rPr>
          <w:rFonts w:ascii="Arial" w:hAnsi="Arial" w:cs="Arial"/>
          <w:sz w:val="20"/>
          <w:szCs w:val="20"/>
          <w:shd w:val="clear" w:color="auto" w:fill="FFFFFF"/>
        </w:rPr>
        <w:t>.  Other members of the network are:</w:t>
      </w:r>
    </w:p>
    <w:p w14:paraId="30D4C244" w14:textId="16ED1F5D" w:rsidR="003607F2" w:rsidRDefault="006C61C5" w:rsidP="003607F2">
      <w:pPr>
        <w:rPr>
          <w:rFonts w:ascii="Arial" w:hAnsi="Arial" w:cs="Arial"/>
          <w:sz w:val="20"/>
          <w:szCs w:val="20"/>
          <w:shd w:val="clear" w:color="auto" w:fill="FFFFFF"/>
        </w:rPr>
      </w:pPr>
      <w:r>
        <w:rPr>
          <w:rFonts w:ascii="Arial" w:hAnsi="Arial" w:cs="Arial"/>
          <w:sz w:val="20"/>
          <w:szCs w:val="20"/>
          <w:shd w:val="clear" w:color="auto" w:fill="FFFFFF"/>
        </w:rPr>
        <w:t>Dinnington Group Practice</w:t>
      </w:r>
    </w:p>
    <w:p w14:paraId="19BB98DF" w14:textId="0473A461" w:rsidR="006C61C5" w:rsidRDefault="006C61C5" w:rsidP="003607F2">
      <w:pPr>
        <w:rPr>
          <w:rFonts w:ascii="Arial" w:hAnsi="Arial" w:cs="Arial"/>
          <w:sz w:val="20"/>
          <w:szCs w:val="20"/>
          <w:shd w:val="clear" w:color="auto" w:fill="FFFFFF"/>
        </w:rPr>
      </w:pPr>
      <w:r>
        <w:rPr>
          <w:rFonts w:ascii="Arial" w:hAnsi="Arial" w:cs="Arial"/>
          <w:sz w:val="20"/>
          <w:szCs w:val="20"/>
          <w:shd w:val="clear" w:color="auto" w:fill="FFFFFF"/>
        </w:rPr>
        <w:t>Kiveton Park Medical Practice</w:t>
      </w:r>
    </w:p>
    <w:p w14:paraId="3892DCA3" w14:textId="5B078FF3" w:rsidR="006C61C5" w:rsidRDefault="006C61C5" w:rsidP="003607F2">
      <w:pPr>
        <w:rPr>
          <w:rFonts w:ascii="Arial" w:hAnsi="Arial" w:cs="Arial"/>
          <w:sz w:val="20"/>
          <w:szCs w:val="20"/>
          <w:shd w:val="clear" w:color="auto" w:fill="FFFFFF"/>
        </w:rPr>
      </w:pPr>
      <w:proofErr w:type="spellStart"/>
      <w:r>
        <w:rPr>
          <w:rFonts w:ascii="Arial" w:hAnsi="Arial" w:cs="Arial"/>
          <w:sz w:val="20"/>
          <w:szCs w:val="20"/>
          <w:shd w:val="clear" w:color="auto" w:fill="FFFFFF"/>
        </w:rPr>
        <w:t>Swallownest</w:t>
      </w:r>
      <w:proofErr w:type="spellEnd"/>
      <w:r>
        <w:rPr>
          <w:rFonts w:ascii="Arial" w:hAnsi="Arial" w:cs="Arial"/>
          <w:sz w:val="20"/>
          <w:szCs w:val="20"/>
          <w:shd w:val="clear" w:color="auto" w:fill="FFFFFF"/>
        </w:rPr>
        <w:t xml:space="preserve"> Health Centre</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lastRenderedPageBreak/>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56"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7"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8"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w:t>
      </w:r>
      <w:r w:rsidRPr="005E1E0E">
        <w:rPr>
          <w:rFonts w:ascii="Arial" w:hAnsi="Arial" w:cs="Arial"/>
          <w:sz w:val="20"/>
          <w:szCs w:val="20"/>
        </w:rPr>
        <w:lastRenderedPageBreak/>
        <w:t>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9"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60"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Pr="008F3418"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w:t>
      </w:r>
      <w:proofErr w:type="gramStart"/>
      <w:r w:rsidRPr="009347E2">
        <w:rPr>
          <w:rFonts w:ascii="Arial" w:eastAsia="Times New Roman" w:hAnsi="Arial" w:cs="Arial"/>
          <w:sz w:val="20"/>
          <w:szCs w:val="20"/>
          <w:lang w:eastAsia="en-GB"/>
        </w:rPr>
        <w:t xml:space="preserve">Name]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A42B960"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54D6CBC4" w14:textId="77777777" w:rsidR="008F3418" w:rsidRDefault="008F3418" w:rsidP="003A3C73">
      <w:pPr>
        <w:rPr>
          <w:rFonts w:ascii="Arial" w:hAnsi="Arial" w:cs="Arial"/>
          <w:b/>
          <w:sz w:val="20"/>
          <w:szCs w:val="20"/>
        </w:rPr>
      </w:pPr>
    </w:p>
    <w:p w14:paraId="63AD2C2D" w14:textId="77777777" w:rsidR="008F3418" w:rsidRDefault="008F3418" w:rsidP="003A3C73">
      <w:pPr>
        <w:rPr>
          <w:rFonts w:ascii="Arial" w:hAnsi="Arial" w:cs="Arial"/>
          <w:b/>
          <w:sz w:val="20"/>
          <w:szCs w:val="20"/>
        </w:rPr>
      </w:pPr>
    </w:p>
    <w:p w14:paraId="4AB7214A" w14:textId="77777777" w:rsidR="008F3418" w:rsidRDefault="008F3418" w:rsidP="003A3C73">
      <w:pPr>
        <w:rPr>
          <w:rFonts w:ascii="Arial" w:hAnsi="Arial" w:cs="Arial"/>
          <w:b/>
          <w:sz w:val="20"/>
          <w:szCs w:val="20"/>
        </w:rPr>
      </w:pPr>
    </w:p>
    <w:p w14:paraId="7D83B9A9" w14:textId="77777777" w:rsidR="008F3418" w:rsidRDefault="008F3418" w:rsidP="003A3C73">
      <w:pPr>
        <w:rPr>
          <w:rFonts w:ascii="Arial" w:hAnsi="Arial" w:cs="Arial"/>
          <w:b/>
          <w:sz w:val="20"/>
          <w:szCs w:val="20"/>
        </w:rPr>
      </w:pPr>
    </w:p>
    <w:p w14:paraId="7889082D" w14:textId="77777777" w:rsidR="008F3418" w:rsidRDefault="008F3418" w:rsidP="003A3C73">
      <w:pPr>
        <w:rPr>
          <w:rFonts w:ascii="Arial" w:hAnsi="Arial" w:cs="Arial"/>
          <w:b/>
          <w:sz w:val="20"/>
          <w:szCs w:val="20"/>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61"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62"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headerReference w:type="default" r:id="rId6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7A18" w14:textId="77777777" w:rsidR="00F477F8" w:rsidRDefault="00F477F8" w:rsidP="00F477F8">
      <w:pPr>
        <w:spacing w:after="0" w:line="240" w:lineRule="auto"/>
      </w:pPr>
      <w:r>
        <w:separator/>
      </w:r>
    </w:p>
  </w:endnote>
  <w:endnote w:type="continuationSeparator" w:id="0">
    <w:p w14:paraId="71A0A9E0" w14:textId="77777777" w:rsidR="00F477F8" w:rsidRDefault="00F477F8" w:rsidP="00F4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2151" w14:textId="77777777" w:rsidR="00F477F8" w:rsidRDefault="00F477F8" w:rsidP="00F477F8">
      <w:pPr>
        <w:spacing w:after="0" w:line="240" w:lineRule="auto"/>
      </w:pPr>
      <w:r>
        <w:separator/>
      </w:r>
    </w:p>
  </w:footnote>
  <w:footnote w:type="continuationSeparator" w:id="0">
    <w:p w14:paraId="4F975339" w14:textId="77777777" w:rsidR="00F477F8" w:rsidRDefault="00F477F8" w:rsidP="00F47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50A1" w14:textId="0605A38A" w:rsidR="00F477F8" w:rsidRDefault="00F477F8">
    <w:pPr>
      <w:pStyle w:val="Header"/>
    </w:pPr>
    <w:r>
      <w:t>v.3.5 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7"/>
  </w:num>
  <w:num w:numId="2" w16cid:durableId="418984100">
    <w:abstractNumId w:val="31"/>
  </w:num>
  <w:num w:numId="3" w16cid:durableId="1639648508">
    <w:abstractNumId w:val="23"/>
  </w:num>
  <w:num w:numId="4" w16cid:durableId="531847126">
    <w:abstractNumId w:val="15"/>
  </w:num>
  <w:num w:numId="5" w16cid:durableId="1460565043">
    <w:abstractNumId w:val="1"/>
  </w:num>
  <w:num w:numId="6" w16cid:durableId="598370284">
    <w:abstractNumId w:val="34"/>
  </w:num>
  <w:num w:numId="7" w16cid:durableId="1528830545">
    <w:abstractNumId w:val="3"/>
  </w:num>
  <w:num w:numId="8" w16cid:durableId="342824590">
    <w:abstractNumId w:val="2"/>
  </w:num>
  <w:num w:numId="9" w16cid:durableId="1662194847">
    <w:abstractNumId w:val="20"/>
  </w:num>
  <w:num w:numId="10" w16cid:durableId="2046716666">
    <w:abstractNumId w:val="0"/>
  </w:num>
  <w:num w:numId="11" w16cid:durableId="2106262175">
    <w:abstractNumId w:val="16"/>
  </w:num>
  <w:num w:numId="12" w16cid:durableId="1738284768">
    <w:abstractNumId w:val="30"/>
  </w:num>
  <w:num w:numId="13" w16cid:durableId="1840727403">
    <w:abstractNumId w:val="10"/>
  </w:num>
  <w:num w:numId="14" w16cid:durableId="1282541863">
    <w:abstractNumId w:val="37"/>
  </w:num>
  <w:num w:numId="15" w16cid:durableId="78329465">
    <w:abstractNumId w:val="22"/>
  </w:num>
  <w:num w:numId="16" w16cid:durableId="1083255197">
    <w:abstractNumId w:val="29"/>
  </w:num>
  <w:num w:numId="17" w16cid:durableId="1668747762">
    <w:abstractNumId w:val="19"/>
  </w:num>
  <w:num w:numId="18" w16cid:durableId="1016227053">
    <w:abstractNumId w:val="38"/>
  </w:num>
  <w:num w:numId="19" w16cid:durableId="1208226674">
    <w:abstractNumId w:val="28"/>
  </w:num>
  <w:num w:numId="20" w16cid:durableId="1139958725">
    <w:abstractNumId w:val="12"/>
  </w:num>
  <w:num w:numId="21" w16cid:durableId="828639382">
    <w:abstractNumId w:val="8"/>
  </w:num>
  <w:num w:numId="22" w16cid:durableId="792212701">
    <w:abstractNumId w:val="24"/>
  </w:num>
  <w:num w:numId="23" w16cid:durableId="1316757324">
    <w:abstractNumId w:val="21"/>
  </w:num>
  <w:num w:numId="24" w16cid:durableId="1832090339">
    <w:abstractNumId w:val="9"/>
  </w:num>
  <w:num w:numId="25" w16cid:durableId="1920358702">
    <w:abstractNumId w:val="25"/>
  </w:num>
  <w:num w:numId="26" w16cid:durableId="2011836050">
    <w:abstractNumId w:val="14"/>
  </w:num>
  <w:num w:numId="27" w16cid:durableId="1109813529">
    <w:abstractNumId w:val="32"/>
  </w:num>
  <w:num w:numId="28" w16cid:durableId="661273347">
    <w:abstractNumId w:val="7"/>
  </w:num>
  <w:num w:numId="29" w16cid:durableId="2097437908">
    <w:abstractNumId w:val="4"/>
  </w:num>
  <w:num w:numId="30" w16cid:durableId="723874250">
    <w:abstractNumId w:val="35"/>
  </w:num>
  <w:num w:numId="31" w16cid:durableId="1717437201">
    <w:abstractNumId w:val="5"/>
  </w:num>
  <w:num w:numId="32" w16cid:durableId="27024415">
    <w:abstractNumId w:val="26"/>
  </w:num>
  <w:num w:numId="33" w16cid:durableId="1406951190">
    <w:abstractNumId w:val="6"/>
  </w:num>
  <w:num w:numId="34" w16cid:durableId="523714327">
    <w:abstractNumId w:val="11"/>
  </w:num>
  <w:num w:numId="35" w16cid:durableId="1083448614">
    <w:abstractNumId w:val="33"/>
  </w:num>
  <w:num w:numId="36" w16cid:durableId="2084176729">
    <w:abstractNumId w:val="36"/>
  </w:num>
  <w:num w:numId="37" w16cid:durableId="303656719">
    <w:abstractNumId w:val="18"/>
  </w:num>
  <w:num w:numId="38" w16cid:durableId="1401830076">
    <w:abstractNumId w:val="13"/>
  </w:num>
  <w:num w:numId="39" w16cid:durableId="13118603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600AA"/>
    <w:rsid w:val="00160BD8"/>
    <w:rsid w:val="00160F19"/>
    <w:rsid w:val="00170C87"/>
    <w:rsid w:val="0019112D"/>
    <w:rsid w:val="001C7743"/>
    <w:rsid w:val="001F6FDF"/>
    <w:rsid w:val="00201199"/>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E4E17"/>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C61C5"/>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477F8"/>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Header">
    <w:name w:val="header"/>
    <w:basedOn w:val="Normal"/>
    <w:link w:val="HeaderChar"/>
    <w:uiPriority w:val="99"/>
    <w:unhideWhenUsed/>
    <w:rsid w:val="00F47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7F8"/>
    <w:rPr>
      <w:rFonts w:ascii="Calibri" w:eastAsia="Calibri" w:hAnsi="Calibri" w:cs="Times New Roman"/>
      <w:sz w:val="22"/>
      <w:szCs w:val="22"/>
      <w:lang w:val="en-GB"/>
    </w:rPr>
  </w:style>
  <w:style w:type="paragraph" w:styleId="Footer">
    <w:name w:val="footer"/>
    <w:basedOn w:val="Normal"/>
    <w:link w:val="FooterChar"/>
    <w:uiPriority w:val="99"/>
    <w:unhideWhenUsed/>
    <w:rsid w:val="00F47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7F8"/>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cprd.com/transparency-information" TargetMode="External"/><Relationship Id="rId26" Type="http://schemas.openxmlformats.org/officeDocument/2006/relationships/hyperlink" Target="https://digital.nhs.uk/binaries/content/assets/website-assets/services/dars/blank-dsa.pdf" TargetMode="External"/><Relationship Id="rId39" Type="http://schemas.openxmlformats.org/officeDocument/2006/relationships/hyperlink" Target="https://nhs-prod.global.ssl.fastly.net/binaries/content/assets/website-assets/data-and-information/data-collections/general-practice-data-for-planning-and-research/type-1-opt-out-form.docx" TargetMode="External"/><Relationship Id="rId21" Type="http://schemas.openxmlformats.org/officeDocument/2006/relationships/hyperlink" Target="https://digital.nhs.uk/data-and-information/publications/statistical/national-obesity-audi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data-and-information/data-insights-and-statistics/improving-our-data-processing-services" TargetMode="External"/><Relationship Id="rId55" Type="http://schemas.openxmlformats.org/officeDocument/2006/relationships/hyperlink" Target="https://transform.england.nhs.uk/information-governance/guidance/records-management-code/"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digital.nhs.uk/binaries/content/assets/website-assets/data-and-information/clinical-audits-and-registries/national-obesity-audit/noa_dataset_specification_v2.0.xlsx" TargetMode="External"/><Relationship Id="rId29" Type="http://schemas.openxmlformats.org/officeDocument/2006/relationships/hyperlink" Target="http://www.bma.org.uk/" TargetMode="External"/><Relationship Id="rId41" Type="http://schemas.openxmlformats.org/officeDocument/2006/relationships/hyperlink" Target="https://digital.nhs.uk/data-and-information/data-collections-and-data-sets/data-collections/general-practice-data-for-planning-and-research/transparency-notice" TargetMode="External"/><Relationship Id="rId54" Type="http://schemas.openxmlformats.org/officeDocument/2006/relationships/hyperlink" Target="https://digital.nhs.uk/services/data-access-request-service-dars/register-of-approved-data-releases" TargetMode="External"/><Relationship Id="rId62" Type="http://schemas.openxmlformats.org/officeDocument/2006/relationships/hyperlink" Target="mailto:Couldrey@m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cal.nihr.ac.uk/documents/crn-wm-privacy-notice-march-2021/27187" TargetMode="External"/><Relationship Id="rId24" Type="http://schemas.openxmlformats.org/officeDocument/2006/relationships/hyperlink" Target="https://digital.nhs.uk/services/data-access-request-service-dars" TargetMode="External"/><Relationship Id="rId32" Type="http://schemas.openxmlformats.org/officeDocument/2006/relationships/image" Target="media/image1.png"/><Relationship Id="rId3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0" Type="http://schemas.openxmlformats.org/officeDocument/2006/relationships/hyperlink" Target="https://www.nhs.uk/your-nhs-data-matters/" TargetMode="External"/><Relationship Id="rId45" Type="http://schemas.openxmlformats.org/officeDocument/2006/relationships/hyperlink" Target="https://digital.nhs.uk/data" TargetMode="External"/><Relationship Id="rId53" Type="http://schemas.openxmlformats.org/officeDocument/2006/relationships/hyperlink" Target="https://www.hra.nhs.uk/about-us/committees-and-services/confidentiality-advisory-group/" TargetMode="External"/><Relationship Id="rId58" Type="http://schemas.openxmlformats.org/officeDocument/2006/relationships/hyperlink" Target="http://www.optum.co.uk" TargetMode="External"/><Relationship Id="rId5" Type="http://schemas.openxmlformats.org/officeDocument/2006/relationships/webSettings" Target="webSettings.xml"/><Relationship Id="rId15" Type="http://schemas.openxmlformats.org/officeDocument/2006/relationships/hyperlink" Target="https://www.gov.uk/government/publications/coronavirus-covid-19-notification-of-data-controllers-to-share-information" TargetMode="External"/><Relationship Id="rId23" Type="http://schemas.openxmlformats.org/officeDocument/2006/relationships/hyperlink" Target="https://digital.nhs.uk/about-nhs-digital/corporate-information-and-documents/directions-and-data-provision-notices/secretary-of-state-directions/national-obesity-audit-directions-2023" TargetMode="External"/><Relationship Id="rId28" Type="http://schemas.openxmlformats.org/officeDocument/2006/relationships/hyperlink" Target="https://digital.nhs.uk/services/data-access-request-service-dars/data-uses-register" TargetMode="External"/><Relationship Id="rId36" Type="http://schemas.openxmlformats.org/officeDocument/2006/relationships/hyperlink" Target="https://digital.nhs.uk/data-and-information/data-collections-and-data-sets/data-collections/general-practice-data-for-planning-and-research" TargetMode="External"/><Relationship Id="rId49" Type="http://schemas.openxmlformats.org/officeDocument/2006/relationships/hyperlink" Target="https://digital.nhs.uk/about-nhs-digital/corporate-information-and-documents/independent-group-advising-on-the-release-of-data" TargetMode="External"/><Relationship Id="rId57" Type="http://schemas.openxmlformats.org/officeDocument/2006/relationships/hyperlink" Target="https://www.optum.co.uk" TargetMode="External"/><Relationship Id="rId61" Type="http://schemas.openxmlformats.org/officeDocument/2006/relationships/hyperlink" Target="https://ico.org.uk/" TargetMode="External"/><Relationship Id="rId10" Type="http://schemas.openxmlformats.org/officeDocument/2006/relationships/hyperlink" Target="https://www.england.nhs.uk/digitaltechnology/connecteddigitalsystems/health-and-care-data/joining-up-health-and-care-data/" TargetMode="External"/><Relationship Id="rId19" Type="http://schemas.openxmlformats.org/officeDocument/2006/relationships/hyperlink" Target="http://www.nice.org.uk/guidance/cg189" TargetMode="External"/><Relationship Id="rId31" Type="http://schemas.openxmlformats.org/officeDocument/2006/relationships/hyperlink" Target="http://www.gov.uk/government/organisations/national-data-guardian" TargetMode="External"/><Relationship Id="rId44" Type="http://schemas.openxmlformats.org/officeDocument/2006/relationships/hyperlink" Target="https://digital.nhs.uk/about-nhs-digital/corporate-information-and-documents/independent-group-advising-on-the-release-of-data" TargetMode="External"/><Relationship Id="rId52" Type="http://schemas.openxmlformats.org/officeDocument/2006/relationships/hyperlink" Target="https://www.hra.nhs.uk/" TargetMode="External"/><Relationship Id="rId60" Type="http://schemas.openxmlformats.org/officeDocument/2006/relationships/hyperlink" Target="http://access.login.nhs.uk/enter-emai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4" Type="http://schemas.openxmlformats.org/officeDocument/2006/relationships/hyperlink" Target="https://digital.nhs.uk/services/summary-care-records-scr/additional-information-in-scr" TargetMode="External"/><Relationship Id="rId22" Type="http://schemas.openxmlformats.org/officeDocument/2006/relationships/hyperlink" Target="https://digital.nhs.uk/about-nhs-digital/corporate-information-and-documents/directions-and-data-provision-notices/data-provision-notices-dpns/cardiovascular-disease-prevention-audit" TargetMode="External"/><Relationship Id="rId27" Type="http://schemas.openxmlformats.org/officeDocument/2006/relationships/hyperlink" Target="https://digital.nhs.uk/services/data-access-request-service-dars/data-sharing-audits" TargetMode="External"/><Relationship Id="rId30" Type="http://schemas.openxmlformats.org/officeDocument/2006/relationships/hyperlink" Target="http://www.rcgp.org.uk/" TargetMode="External"/><Relationship Id="rId35" Type="http://schemas.openxmlformats.org/officeDocument/2006/relationships/hyperlink" Target="mailto:enquiries@nhsdigital.nhs.uk" TargetMode="External"/><Relationship Id="rId4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8" Type="http://schemas.openxmlformats.org/officeDocument/2006/relationships/hyperlink" Target="https://digital.nhs.uk/services/data-access-request-service-dars" TargetMode="External"/><Relationship Id="rId56" Type="http://schemas.openxmlformats.org/officeDocument/2006/relationships/hyperlink" Target="https://www.necsu.nhs.uk" TargetMode="External"/><Relationship Id="rId64" Type="http://schemas.openxmlformats.org/officeDocument/2006/relationships/fontTable" Target="fontTable.xml"/><Relationship Id="rId8" Type="http://schemas.openxmlformats.org/officeDocument/2006/relationships/hyperlink" Target="https://www.nhs.uk/nhs-app/"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5" Type="http://schemas.openxmlformats.org/officeDocument/2006/relationships/hyperlink" Target="https://digital.nhs.uk/binaries/content/assets/website-assets/services/dars/data-sharing-framework-contract" TargetMode="External"/><Relationship Id="rId33" Type="http://schemas.openxmlformats.org/officeDocument/2006/relationships/hyperlink" Target="https://creativecommons.org/licenses/by/2.0/"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dashboards" TargetMode="External"/><Relationship Id="rId59" Type="http://schemas.openxmlformats.org/officeDocument/2006/relationships/hyperlink" Target="http://www.nhs.uk/nh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12774</Words>
  <Characters>72817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BROWN, Katie (VILLAGE SURGERY - C87022)</cp:lastModifiedBy>
  <cp:revision>3</cp:revision>
  <cp:lastPrinted>2019-06-13T09:46:00Z</cp:lastPrinted>
  <dcterms:created xsi:type="dcterms:W3CDTF">2025-06-03T14:09:00Z</dcterms:created>
  <dcterms:modified xsi:type="dcterms:W3CDTF">2025-06-04T11:58:00Z</dcterms:modified>
</cp:coreProperties>
</file>